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75" w:rsidRPr="00F43EDC" w:rsidRDefault="001B3A75" w:rsidP="001B3A75">
      <w:pPr>
        <w:jc w:val="center"/>
        <w:rPr>
          <w:b/>
          <w:sz w:val="24"/>
          <w:szCs w:val="24"/>
        </w:rPr>
      </w:pPr>
      <w:r w:rsidRPr="00F43EDC">
        <w:rPr>
          <w:b/>
          <w:sz w:val="24"/>
          <w:szCs w:val="24"/>
        </w:rPr>
        <w:t>ADDENDUM</w:t>
      </w:r>
    </w:p>
    <w:p w:rsidR="001B3A75" w:rsidRDefault="001B3A75" w:rsidP="001B3A75">
      <w:pPr>
        <w:jc w:val="center"/>
        <w:rPr>
          <w:b/>
          <w:sz w:val="24"/>
          <w:szCs w:val="24"/>
        </w:rPr>
      </w:pPr>
      <w:r w:rsidRPr="00F43EDC">
        <w:rPr>
          <w:b/>
          <w:sz w:val="24"/>
          <w:szCs w:val="24"/>
        </w:rPr>
        <w:t>TO PROGRAM AGREEMENT</w:t>
      </w:r>
      <w:r>
        <w:rPr>
          <w:b/>
          <w:sz w:val="24"/>
          <w:szCs w:val="24"/>
        </w:rPr>
        <w:t xml:space="preserve"> FOR INSTITUTIONAL AFFILIATION</w:t>
      </w:r>
    </w:p>
    <w:p w:rsidR="00C83056" w:rsidRDefault="001B3A75" w:rsidP="001B3A75">
      <w:pPr>
        <w:jc w:val="center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Academic Year </w:t>
      </w:r>
      <w:r>
        <w:rPr>
          <w:b/>
          <w:color w:val="0000FF"/>
          <w:sz w:val="24"/>
          <w:szCs w:val="24"/>
          <w:u w:val="single"/>
        </w:rPr>
        <w:t>202</w:t>
      </w:r>
      <w:r w:rsidR="00C242D2">
        <w:rPr>
          <w:b/>
          <w:color w:val="0000FF"/>
          <w:sz w:val="24"/>
          <w:szCs w:val="24"/>
          <w:u w:val="single"/>
        </w:rPr>
        <w:t>6</w:t>
      </w:r>
      <w:r w:rsidRPr="00E26D93">
        <w:rPr>
          <w:b/>
          <w:color w:val="0000FF"/>
          <w:sz w:val="24"/>
          <w:szCs w:val="24"/>
          <w:u w:val="single"/>
        </w:rPr>
        <w:t>-20</w:t>
      </w:r>
      <w:r>
        <w:rPr>
          <w:b/>
          <w:color w:val="0000FF"/>
          <w:sz w:val="24"/>
          <w:szCs w:val="24"/>
          <w:u w:val="single"/>
        </w:rPr>
        <w:t>2</w:t>
      </w:r>
      <w:r w:rsidR="00C242D2">
        <w:rPr>
          <w:b/>
          <w:color w:val="0000FF"/>
          <w:sz w:val="24"/>
          <w:szCs w:val="24"/>
          <w:u w:val="single"/>
        </w:rPr>
        <w:t>7</w:t>
      </w:r>
    </w:p>
    <w:p w:rsidR="001B3A75" w:rsidRDefault="001B3A75" w:rsidP="001B3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</w:t>
      </w:r>
    </w:p>
    <w:p w:rsidR="001B3A75" w:rsidRPr="00F43EDC" w:rsidRDefault="001B3A75" w:rsidP="001B3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Original Agreement of Academic Year __________</w:t>
      </w:r>
    </w:p>
    <w:p w:rsidR="001B3A75" w:rsidRPr="00F43EDC" w:rsidRDefault="001B3A75" w:rsidP="001B3A75">
      <w:pPr>
        <w:rPr>
          <w:sz w:val="24"/>
          <w:szCs w:val="24"/>
        </w:rPr>
      </w:pPr>
    </w:p>
    <w:p w:rsidR="001B3A75" w:rsidRPr="00E07F23" w:rsidRDefault="001B3A75" w:rsidP="001B3A75">
      <w:pPr>
        <w:ind w:left="360"/>
        <w:rPr>
          <w:rFonts w:ascii="Calibri" w:hAnsi="Calibri"/>
          <w:sz w:val="22"/>
        </w:rPr>
      </w:pPr>
      <w:r w:rsidRPr="00E07F23">
        <w:rPr>
          <w:rFonts w:ascii="Calibri" w:hAnsi="Calibri"/>
          <w:sz w:val="22"/>
        </w:rPr>
        <w:t xml:space="preserve">This </w:t>
      </w:r>
      <w:r>
        <w:rPr>
          <w:rFonts w:ascii="Calibri" w:hAnsi="Calibri"/>
          <w:sz w:val="22"/>
        </w:rPr>
        <w:t xml:space="preserve">Addendum </w:t>
      </w:r>
      <w:r w:rsidRPr="00E07F23">
        <w:rPr>
          <w:rFonts w:ascii="Calibri" w:hAnsi="Calibri"/>
          <w:sz w:val="22"/>
        </w:rPr>
        <w:t xml:space="preserve">shall be in effect from </w:t>
      </w:r>
      <w:r>
        <w:rPr>
          <w:rFonts w:ascii="Calibri" w:hAnsi="Calibri"/>
          <w:b/>
          <w:color w:val="0000FF"/>
          <w:sz w:val="22"/>
          <w:u w:val="single"/>
        </w:rPr>
        <w:t>July 1, 202</w:t>
      </w:r>
      <w:r w:rsidR="00C242D2">
        <w:rPr>
          <w:rFonts w:ascii="Calibri" w:hAnsi="Calibri"/>
          <w:b/>
          <w:color w:val="0000FF"/>
          <w:sz w:val="22"/>
          <w:u w:val="single"/>
        </w:rPr>
        <w:t>6</w:t>
      </w:r>
      <w:r w:rsidRPr="00E35639">
        <w:rPr>
          <w:rFonts w:ascii="Calibri" w:hAnsi="Calibri"/>
          <w:b/>
          <w:color w:val="0000FF"/>
          <w:sz w:val="22"/>
          <w:u w:val="single"/>
        </w:rPr>
        <w:t xml:space="preserve"> – June 30, 20</w:t>
      </w:r>
      <w:r>
        <w:rPr>
          <w:rFonts w:ascii="Calibri" w:hAnsi="Calibri"/>
          <w:b/>
          <w:color w:val="0000FF"/>
          <w:sz w:val="22"/>
          <w:u w:val="single"/>
        </w:rPr>
        <w:t>2</w:t>
      </w:r>
      <w:r w:rsidR="00C242D2">
        <w:rPr>
          <w:rFonts w:ascii="Calibri" w:hAnsi="Calibri"/>
          <w:b/>
          <w:color w:val="0000FF"/>
          <w:sz w:val="22"/>
          <w:u w:val="single"/>
        </w:rPr>
        <w:t>7</w:t>
      </w:r>
      <w:bookmarkStart w:id="0" w:name="_GoBack"/>
      <w:bookmarkEnd w:id="0"/>
      <w:r w:rsidRPr="00E07F23">
        <w:rPr>
          <w:rFonts w:ascii="Calibri" w:hAnsi="Calibri"/>
          <w:sz w:val="22"/>
        </w:rPr>
        <w:t xml:space="preserve"> unless sooner terminated as provided in section 15 of th</w:t>
      </w:r>
      <w:r>
        <w:rPr>
          <w:rFonts w:ascii="Calibri" w:hAnsi="Calibri"/>
          <w:sz w:val="22"/>
        </w:rPr>
        <w:t>e original</w:t>
      </w:r>
      <w:r w:rsidRPr="00E07F23">
        <w:rPr>
          <w:rFonts w:ascii="Calibri" w:hAnsi="Calibri"/>
          <w:sz w:val="22"/>
        </w:rPr>
        <w:t xml:space="preserve"> Agreement.  </w:t>
      </w:r>
    </w:p>
    <w:p w:rsidR="001B3A75" w:rsidRPr="00C31F1B" w:rsidRDefault="001B3A75" w:rsidP="001B3A75">
      <w:pPr>
        <w:ind w:left="720"/>
        <w:rPr>
          <w:rFonts w:ascii="Calibri" w:hAnsi="Calibri"/>
          <w:b/>
          <w:sz w:val="22"/>
        </w:rPr>
      </w:pPr>
    </w:p>
    <w:p w:rsidR="001B3A75" w:rsidRPr="00E35639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b/>
          <w:sz w:val="22"/>
        </w:rPr>
      </w:pPr>
      <w:r w:rsidRPr="00C31F1B">
        <w:rPr>
          <w:rFonts w:ascii="Calibri" w:hAnsi="Calibri"/>
          <w:b/>
          <w:sz w:val="22"/>
        </w:rPr>
        <w:t>Sponsoring Institution</w:t>
      </w:r>
      <w:r w:rsidRPr="00C42AEB">
        <w:rPr>
          <w:rFonts w:ascii="Calibri" w:hAnsi="Calibri"/>
          <w:sz w:val="22"/>
        </w:rPr>
        <w:t xml:space="preserve">:  </w:t>
      </w:r>
      <w:r w:rsidRPr="00E35639">
        <w:rPr>
          <w:rFonts w:ascii="Calibri" w:hAnsi="Calibri"/>
          <w:b/>
          <w:sz w:val="22"/>
          <w:u w:val="single"/>
        </w:rPr>
        <w:t>Beth Israel Deaconess Medical Center, Inc. (“BIDMC”)</w:t>
      </w:r>
    </w:p>
    <w:p w:rsidR="001B3A75" w:rsidRPr="00C42AEB" w:rsidRDefault="001B3A75" w:rsidP="001B3A75">
      <w:pPr>
        <w:ind w:left="3600"/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sz w:val="22"/>
        </w:rPr>
      </w:pPr>
      <w:r w:rsidRPr="00C31F1B">
        <w:rPr>
          <w:rFonts w:ascii="Calibri" w:hAnsi="Calibri"/>
          <w:b/>
          <w:sz w:val="22"/>
        </w:rPr>
        <w:t>Affiliate Institution</w:t>
      </w:r>
      <w:r w:rsidRPr="00C42AEB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 xml:space="preserve">  _______________________________________________</w:t>
      </w:r>
    </w:p>
    <w:p w:rsidR="001B3A75" w:rsidRPr="00C42AEB" w:rsidRDefault="001B3A75" w:rsidP="001B3A75">
      <w:pPr>
        <w:rPr>
          <w:rFonts w:ascii="Calibri" w:hAnsi="Calibri"/>
          <w:sz w:val="22"/>
        </w:rPr>
      </w:pPr>
    </w:p>
    <w:p w:rsidR="001B3A75" w:rsidRPr="00E35639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b/>
          <w:sz w:val="22"/>
        </w:rPr>
      </w:pPr>
      <w:r w:rsidRPr="00E35639">
        <w:rPr>
          <w:rFonts w:ascii="Calibri" w:hAnsi="Calibri"/>
          <w:b/>
          <w:sz w:val="22"/>
        </w:rPr>
        <w:t>Title of Training Program:</w:t>
      </w:r>
    </w:p>
    <w:p w:rsidR="001B3A75" w:rsidRPr="00C42AEB" w:rsidRDefault="001B3A75" w:rsidP="001B3A75">
      <w:pPr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1"/>
          <w:numId w:val="11"/>
        </w:numPr>
        <w:spacing w:line="240" w:lineRule="auto"/>
        <w:rPr>
          <w:rFonts w:ascii="Calibri" w:hAnsi="Calibri"/>
          <w:sz w:val="22"/>
        </w:rPr>
      </w:pPr>
      <w:r w:rsidRPr="00C42AEB">
        <w:rPr>
          <w:rFonts w:ascii="Calibri" w:hAnsi="Calibri"/>
          <w:sz w:val="22"/>
        </w:rPr>
        <w:t>At BIDMC:</w:t>
      </w:r>
    </w:p>
    <w:p w:rsidR="001B3A75" w:rsidRPr="00C42AEB" w:rsidRDefault="001B3A75" w:rsidP="001B3A75">
      <w:pPr>
        <w:numPr>
          <w:ilvl w:val="1"/>
          <w:numId w:val="11"/>
        </w:numPr>
        <w:spacing w:line="240" w:lineRule="auto"/>
        <w:rPr>
          <w:rFonts w:ascii="Calibri" w:hAnsi="Calibri"/>
          <w:sz w:val="22"/>
        </w:rPr>
      </w:pPr>
      <w:r w:rsidRPr="00C42AEB">
        <w:rPr>
          <w:rFonts w:ascii="Calibri" w:hAnsi="Calibri"/>
          <w:sz w:val="22"/>
        </w:rPr>
        <w:t>At Affiliate:</w:t>
      </w:r>
    </w:p>
    <w:p w:rsidR="001B3A75" w:rsidRPr="00C42AEB" w:rsidRDefault="001B3A75" w:rsidP="001B3A75">
      <w:pPr>
        <w:rPr>
          <w:rFonts w:ascii="Calibri" w:hAnsi="Calibri"/>
          <w:sz w:val="22"/>
        </w:rPr>
      </w:pPr>
    </w:p>
    <w:p w:rsidR="001B3A75" w:rsidRPr="00E35639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b/>
          <w:sz w:val="22"/>
        </w:rPr>
      </w:pPr>
      <w:r w:rsidRPr="00E35639">
        <w:rPr>
          <w:rFonts w:ascii="Calibri" w:hAnsi="Calibri"/>
          <w:b/>
          <w:sz w:val="22"/>
        </w:rPr>
        <w:t>Individuals Responsible for the Program Trainees:</w:t>
      </w:r>
    </w:p>
    <w:p w:rsidR="001B3A75" w:rsidRPr="00C42AEB" w:rsidRDefault="001B3A75" w:rsidP="001B3A75">
      <w:pPr>
        <w:ind w:left="360"/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1"/>
          <w:numId w:val="11"/>
        </w:numPr>
        <w:spacing w:line="240" w:lineRule="auto"/>
        <w:rPr>
          <w:rFonts w:ascii="Calibri" w:hAnsi="Calibri"/>
          <w:sz w:val="22"/>
        </w:rPr>
      </w:pPr>
      <w:r w:rsidRPr="00C42AEB">
        <w:rPr>
          <w:rFonts w:ascii="Calibri" w:hAnsi="Calibri"/>
          <w:sz w:val="22"/>
        </w:rPr>
        <w:t xml:space="preserve">Training Program </w:t>
      </w:r>
      <w:r>
        <w:rPr>
          <w:rFonts w:ascii="Calibri" w:hAnsi="Calibri"/>
          <w:sz w:val="22"/>
        </w:rPr>
        <w:t>Contacts at BIDMC</w:t>
      </w:r>
      <w:r w:rsidRPr="00C42AEB">
        <w:rPr>
          <w:rFonts w:ascii="Calibri" w:hAnsi="Calibri"/>
          <w:sz w:val="22"/>
        </w:rPr>
        <w:t>:</w:t>
      </w:r>
    </w:p>
    <w:p w:rsidR="001B3A75" w:rsidRPr="00C42AEB" w:rsidRDefault="001B3A75" w:rsidP="001B3A75">
      <w:pPr>
        <w:ind w:left="1080"/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2"/>
          <w:numId w:val="11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Program Director </w:t>
      </w:r>
      <w:r w:rsidRPr="00C42AEB">
        <w:rPr>
          <w:rFonts w:ascii="Calibri" w:hAnsi="Calibri"/>
          <w:sz w:val="22"/>
        </w:rPr>
        <w:t>Name:</w:t>
      </w:r>
    </w:p>
    <w:p w:rsidR="001B3A75" w:rsidRPr="00C42AEB" w:rsidRDefault="001B3A75" w:rsidP="001B3A75">
      <w:pPr>
        <w:numPr>
          <w:ilvl w:val="2"/>
          <w:numId w:val="11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 Telephone No.:</w:t>
      </w:r>
    </w:p>
    <w:p w:rsidR="001B3A75" w:rsidRPr="00C42AEB" w:rsidRDefault="001B3A75" w:rsidP="001B3A75">
      <w:pPr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1"/>
          <w:numId w:val="11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Training Program Contacts a</w:t>
      </w:r>
      <w:r w:rsidRPr="00C42AEB">
        <w:rPr>
          <w:rFonts w:ascii="Calibri" w:hAnsi="Calibri"/>
          <w:sz w:val="22"/>
        </w:rPr>
        <w:t>t Affiliate Institution:</w:t>
      </w:r>
    </w:p>
    <w:p w:rsidR="001B3A75" w:rsidRPr="00C42AEB" w:rsidRDefault="001B3A75" w:rsidP="001B3A75">
      <w:pPr>
        <w:ind w:left="1080"/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2"/>
          <w:numId w:val="11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Program Director </w:t>
      </w:r>
      <w:r w:rsidRPr="00C42AEB">
        <w:rPr>
          <w:rFonts w:ascii="Calibri" w:hAnsi="Calibri"/>
          <w:sz w:val="22"/>
        </w:rPr>
        <w:t>Name:</w:t>
      </w:r>
    </w:p>
    <w:p w:rsidR="001B3A75" w:rsidRPr="00C42AEB" w:rsidRDefault="001B3A75" w:rsidP="001B3A75">
      <w:pPr>
        <w:numPr>
          <w:ilvl w:val="2"/>
          <w:numId w:val="11"/>
        </w:num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 Telephone No.:</w:t>
      </w:r>
    </w:p>
    <w:p w:rsidR="001B3A75" w:rsidRPr="00C42AEB" w:rsidRDefault="001B3A75" w:rsidP="001B3A75">
      <w:pPr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sz w:val="22"/>
        </w:rPr>
      </w:pPr>
      <w:r w:rsidRPr="008B210D">
        <w:rPr>
          <w:rFonts w:ascii="Calibri" w:hAnsi="Calibri"/>
          <w:b/>
          <w:sz w:val="22"/>
        </w:rPr>
        <w:t>Teaching Staff:</w:t>
      </w:r>
      <w:r>
        <w:rPr>
          <w:rFonts w:ascii="Calibri" w:hAnsi="Calibri"/>
          <w:sz w:val="22"/>
        </w:rPr>
        <w:t xml:space="preserve">  Attachment is required only if there are any changes from the original agreement.</w:t>
      </w:r>
    </w:p>
    <w:p w:rsidR="001B3A75" w:rsidRDefault="001B3A75" w:rsidP="001B3A75">
      <w:pPr>
        <w:rPr>
          <w:rFonts w:ascii="Calibri" w:hAnsi="Calibri"/>
          <w:sz w:val="22"/>
        </w:rPr>
      </w:pPr>
    </w:p>
    <w:p w:rsidR="001B3A75" w:rsidRPr="00C42AEB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sz w:val="22"/>
        </w:rPr>
      </w:pPr>
      <w:r w:rsidRPr="008B210D">
        <w:rPr>
          <w:rFonts w:ascii="Calibri" w:hAnsi="Calibri"/>
          <w:b/>
          <w:sz w:val="22"/>
        </w:rPr>
        <w:t xml:space="preserve">Trainee Rotation: </w:t>
      </w:r>
      <w:r>
        <w:rPr>
          <w:rFonts w:ascii="Calibri" w:hAnsi="Calibri"/>
          <w:sz w:val="22"/>
        </w:rPr>
        <w:t xml:space="preserve">A copy of the </w:t>
      </w:r>
      <w:r w:rsidRPr="00300685">
        <w:rPr>
          <w:rFonts w:ascii="Calibri" w:hAnsi="Calibri"/>
          <w:b/>
          <w:sz w:val="22"/>
        </w:rPr>
        <w:t>Rotation Schedule</w:t>
      </w:r>
      <w:r w:rsidRPr="00C42AEB">
        <w:rPr>
          <w:rFonts w:ascii="Calibri" w:hAnsi="Calibri"/>
          <w:sz w:val="22"/>
        </w:rPr>
        <w:t xml:space="preserve"> is attached</w:t>
      </w:r>
      <w:r>
        <w:rPr>
          <w:rFonts w:ascii="Calibri" w:hAnsi="Calibri"/>
          <w:sz w:val="22"/>
        </w:rPr>
        <w:t>.</w:t>
      </w:r>
    </w:p>
    <w:p w:rsidR="001B3A75" w:rsidRPr="00C42AEB" w:rsidRDefault="001B3A75" w:rsidP="001B3A75">
      <w:pPr>
        <w:ind w:left="360"/>
        <w:rPr>
          <w:rFonts w:ascii="Calibri" w:hAnsi="Calibri"/>
          <w:sz w:val="22"/>
        </w:rPr>
      </w:pPr>
    </w:p>
    <w:p w:rsidR="001B3A75" w:rsidRDefault="001B3A75" w:rsidP="001B3A75">
      <w:pPr>
        <w:numPr>
          <w:ilvl w:val="0"/>
          <w:numId w:val="11"/>
        </w:numPr>
        <w:spacing w:line="240" w:lineRule="auto"/>
        <w:rPr>
          <w:rFonts w:ascii="Calibri" w:hAnsi="Calibri"/>
          <w:sz w:val="22"/>
        </w:rPr>
      </w:pPr>
      <w:r w:rsidRPr="008B210D">
        <w:rPr>
          <w:rFonts w:ascii="Calibri" w:hAnsi="Calibri"/>
          <w:b/>
          <w:sz w:val="22"/>
        </w:rPr>
        <w:t>Reimbursement:</w:t>
      </w:r>
      <w:r>
        <w:rPr>
          <w:rFonts w:ascii="Calibri" w:hAnsi="Calibri"/>
          <w:sz w:val="22"/>
        </w:rPr>
        <w:t xml:space="preserve"> (please check one)</w:t>
      </w:r>
    </w:p>
    <w:p w:rsidR="001B3A75" w:rsidRDefault="001B3A75" w:rsidP="001B3A75">
      <w:pPr>
        <w:pStyle w:val="ListParagraph"/>
        <w:rPr>
          <w:rFonts w:ascii="Calibri" w:hAnsi="Calibri"/>
          <w:sz w:val="22"/>
        </w:rPr>
      </w:pPr>
    </w:p>
    <w:p w:rsidR="001B3A75" w:rsidRDefault="001B3A75" w:rsidP="001B3A75">
      <w:pPr>
        <w:ind w:left="8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___________ 1) Non-Financial </w:t>
      </w:r>
    </w:p>
    <w:p w:rsidR="001B3A75" w:rsidRPr="008B210D" w:rsidRDefault="001B3A75" w:rsidP="001B3A75">
      <w:pPr>
        <w:ind w:firstLine="720"/>
        <w:rPr>
          <w:sz w:val="24"/>
          <w:szCs w:val="24"/>
        </w:rPr>
      </w:pPr>
      <w:r>
        <w:rPr>
          <w:rFonts w:ascii="Calibri" w:hAnsi="Calibri"/>
          <w:sz w:val="22"/>
        </w:rPr>
        <w:t xml:space="preserve">  ___________ 2) </w:t>
      </w:r>
      <w:r w:rsidRPr="008B210D">
        <w:rPr>
          <w:rFonts w:ascii="Calibri" w:hAnsi="Calibri"/>
          <w:sz w:val="22"/>
        </w:rPr>
        <w:t>Financial –</w:t>
      </w:r>
      <w:r>
        <w:rPr>
          <w:rFonts w:ascii="Calibri" w:hAnsi="Calibri"/>
          <w:sz w:val="22"/>
        </w:rPr>
        <w:t xml:space="preserve"> U</w:t>
      </w:r>
      <w:r w:rsidRPr="008B210D">
        <w:rPr>
          <w:rFonts w:ascii="Calibri" w:hAnsi="Calibri"/>
          <w:sz w:val="22"/>
        </w:rPr>
        <w:t xml:space="preserve">pdated </w:t>
      </w:r>
      <w:r>
        <w:rPr>
          <w:rFonts w:ascii="Calibri" w:hAnsi="Calibri"/>
          <w:sz w:val="22"/>
        </w:rPr>
        <w:t>F</w:t>
      </w:r>
      <w:r w:rsidRPr="008B210D">
        <w:rPr>
          <w:rFonts w:ascii="Calibri" w:hAnsi="Calibri"/>
          <w:sz w:val="22"/>
        </w:rPr>
        <w:t xml:space="preserve">inancial </w:t>
      </w:r>
      <w:r>
        <w:rPr>
          <w:rFonts w:ascii="Calibri" w:hAnsi="Calibri"/>
          <w:sz w:val="22"/>
        </w:rPr>
        <w:t>A</w:t>
      </w:r>
      <w:r w:rsidRPr="008B210D">
        <w:rPr>
          <w:rFonts w:ascii="Calibri" w:hAnsi="Calibri"/>
          <w:sz w:val="22"/>
        </w:rPr>
        <w:t>greement is attached</w:t>
      </w:r>
      <w:r>
        <w:rPr>
          <w:rFonts w:ascii="Calibri" w:hAnsi="Calibri"/>
          <w:sz w:val="22"/>
        </w:rPr>
        <w:t>.</w:t>
      </w:r>
    </w:p>
    <w:p w:rsidR="00E6522E" w:rsidRPr="001B3A75" w:rsidRDefault="00E6522E" w:rsidP="001B3A75"/>
    <w:sectPr w:rsidR="00E6522E" w:rsidRPr="001B3A75" w:rsidSect="0019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432" w:left="1440" w:header="677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F" w:rsidRDefault="007E710F" w:rsidP="00BD70E7">
      <w:r>
        <w:separator/>
      </w:r>
    </w:p>
  </w:endnote>
  <w:endnote w:type="continuationSeparator" w:id="0">
    <w:p w:rsidR="007E710F" w:rsidRDefault="007E710F" w:rsidP="00BD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7F" w:rsidRDefault="00DD1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FA" w:rsidRPr="00FD775A" w:rsidRDefault="005A05FA" w:rsidP="00FD77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FA" w:rsidRPr="00FD775A" w:rsidRDefault="005A05FA" w:rsidP="00FD7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F" w:rsidRDefault="007E710F" w:rsidP="00BD70E7">
      <w:r>
        <w:separator/>
      </w:r>
    </w:p>
  </w:footnote>
  <w:footnote w:type="continuationSeparator" w:id="0">
    <w:p w:rsidR="007E710F" w:rsidRDefault="007E710F" w:rsidP="00BD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7F" w:rsidRDefault="00DD1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7F" w:rsidRDefault="00DD1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17"/>
    </w:tblGrid>
    <w:tr w:rsidR="005A05FA" w:rsidTr="0019625B">
      <w:trPr>
        <w:trHeight w:hRule="exact" w:val="1557"/>
      </w:trPr>
      <w:tc>
        <w:tcPr>
          <w:tcW w:w="10017" w:type="dxa"/>
        </w:tcPr>
        <w:p w:rsidR="005A05FA" w:rsidRDefault="005A05FA">
          <w:pPr>
            <w:pStyle w:val="Header"/>
          </w:pPr>
        </w:p>
      </w:tc>
    </w:tr>
  </w:tbl>
  <w:p w:rsidR="00801B93" w:rsidRDefault="00C54CD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4B607F68" wp14:editId="50049338">
          <wp:simplePos x="0" y="0"/>
          <wp:positionH relativeFrom="page">
            <wp:posOffset>3890645</wp:posOffset>
          </wp:positionH>
          <wp:positionV relativeFrom="page">
            <wp:posOffset>360045</wp:posOffset>
          </wp:positionV>
          <wp:extent cx="3441065" cy="589915"/>
          <wp:effectExtent l="0" t="0" r="6985" b="635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DMC_Prm_Logo_CMYK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06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CCA6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9E0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0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ED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BAE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EE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C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65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580D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u w:val="none"/>
      </w:rPr>
    </w:lvl>
  </w:abstractNum>
  <w:abstractNum w:abstractNumId="9" w15:restartNumberingAfterBreak="0">
    <w:nsid w:val="FFFFFF89"/>
    <w:multiLevelType w:val="singleLevel"/>
    <w:tmpl w:val="EA820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auto"/>
        <w:sz w:val="22"/>
      </w:rPr>
    </w:lvl>
  </w:abstractNum>
  <w:abstractNum w:abstractNumId="10" w15:restartNumberingAfterBreak="0">
    <w:nsid w:val="32A81078"/>
    <w:multiLevelType w:val="hybridMultilevel"/>
    <w:tmpl w:val="F2F8B380"/>
    <w:lvl w:ilvl="0" w:tplc="D41854F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C31A6A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zMjYwNjayMDC2tDBT0lEKTi0uzszPAykwrgUAEnuibSwAAAA="/>
  </w:docVars>
  <w:rsids>
    <w:rsidRoot w:val="00DD177F"/>
    <w:rsid w:val="0019625B"/>
    <w:rsid w:val="001B06AF"/>
    <w:rsid w:val="001B3A75"/>
    <w:rsid w:val="002E707F"/>
    <w:rsid w:val="00305823"/>
    <w:rsid w:val="0035329B"/>
    <w:rsid w:val="003D368D"/>
    <w:rsid w:val="003F0B74"/>
    <w:rsid w:val="004421D9"/>
    <w:rsid w:val="004570DD"/>
    <w:rsid w:val="005A05FA"/>
    <w:rsid w:val="005C7188"/>
    <w:rsid w:val="00622717"/>
    <w:rsid w:val="00664576"/>
    <w:rsid w:val="00744C8A"/>
    <w:rsid w:val="00791DDE"/>
    <w:rsid w:val="007E710F"/>
    <w:rsid w:val="00801B93"/>
    <w:rsid w:val="009300D1"/>
    <w:rsid w:val="00934BDF"/>
    <w:rsid w:val="00A25C72"/>
    <w:rsid w:val="00B212D0"/>
    <w:rsid w:val="00B873BF"/>
    <w:rsid w:val="00BC4AC1"/>
    <w:rsid w:val="00BD70E7"/>
    <w:rsid w:val="00C242D2"/>
    <w:rsid w:val="00C54CD3"/>
    <w:rsid w:val="00C83056"/>
    <w:rsid w:val="00D72593"/>
    <w:rsid w:val="00D85C42"/>
    <w:rsid w:val="00DC092F"/>
    <w:rsid w:val="00DC7C77"/>
    <w:rsid w:val="00DD177F"/>
    <w:rsid w:val="00DD4221"/>
    <w:rsid w:val="00E319C1"/>
    <w:rsid w:val="00E43A58"/>
    <w:rsid w:val="00E4627B"/>
    <w:rsid w:val="00E6522E"/>
    <w:rsid w:val="00ED6976"/>
    <w:rsid w:val="00F262E8"/>
    <w:rsid w:val="00F707EF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07D107"/>
  <w15:docId w15:val="{C09C1A02-E0F4-4E63-8FF4-3505FE40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76"/>
    <w:pPr>
      <w:spacing w:line="340" w:lineRule="atLeast"/>
    </w:pPr>
    <w:rPr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823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D7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A437E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D7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7E6E6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331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331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21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21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23"/>
    <w:rPr>
      <w:rFonts w:asciiTheme="majorHAnsi" w:eastAsiaTheme="majorEastAsia" w:hAnsiTheme="majorHAnsi" w:cstheme="majorBidi"/>
      <w:b/>
      <w:bCs/>
      <w:caps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70E7"/>
    <w:rPr>
      <w:rFonts w:asciiTheme="majorHAnsi" w:eastAsiaTheme="majorEastAsia" w:hAnsiTheme="majorHAnsi" w:cstheme="majorBidi"/>
      <w:color w:val="1A437E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0E7"/>
    <w:rPr>
      <w:rFonts w:asciiTheme="majorHAnsi" w:eastAsiaTheme="majorEastAsia" w:hAnsiTheme="majorHAnsi" w:cstheme="majorBidi"/>
      <w:color w:val="E7E6E6" w:themeColor="background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331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331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D21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D21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1A437E" w:themeColor="accent1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Quote">
    <w:name w:val="Quote"/>
    <w:basedOn w:val="Normal"/>
    <w:next w:val="Normal"/>
    <w:link w:val="QuoteChar"/>
    <w:uiPriority w:val="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1A437E" w:themeColor="accent1"/>
        <w:bottom w:val="single" w:sz="4" w:space="10" w:color="1A437E" w:themeColor="accent1"/>
      </w:pBdr>
      <w:spacing w:before="360" w:after="360"/>
      <w:ind w:left="864" w:right="864"/>
      <w:jc w:val="center"/>
    </w:pPr>
    <w:rPr>
      <w:i/>
      <w:iCs/>
      <w:color w:val="1A43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A437E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1A437E" w:themeColor="accent1"/>
      <w:spacing w:val="5"/>
    </w:rPr>
  </w:style>
  <w:style w:type="character" w:styleId="BookTitle">
    <w:name w:val="Book Title"/>
    <w:basedOn w:val="DefaultParagraphFont"/>
    <w:uiPriority w:val="3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1A437E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007CC1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pPr>
      <w:spacing w:after="200"/>
    </w:pPr>
    <w:rPr>
      <w:i/>
      <w:iCs/>
      <w:color w:val="1A437E" w:themeColor="text2"/>
      <w:szCs w:val="18"/>
    </w:rPr>
  </w:style>
  <w:style w:type="paragraph" w:styleId="ListBullet">
    <w:name w:val="List Bullet"/>
    <w:basedOn w:val="Normal"/>
    <w:uiPriority w:val="99"/>
    <w:unhideWhenUsed/>
    <w:qFormat/>
    <w:rsid w:val="00BD70E7"/>
    <w:pPr>
      <w:numPr>
        <w:numId w:val="1"/>
      </w:numPr>
      <w:tabs>
        <w:tab w:val="clear" w:pos="360"/>
        <w:tab w:val="left" w:pos="284"/>
      </w:tabs>
      <w:spacing w:after="120"/>
      <w:ind w:left="284" w:hanging="284"/>
    </w:pPr>
  </w:style>
  <w:style w:type="paragraph" w:styleId="ListNumber">
    <w:name w:val="List Number"/>
    <w:basedOn w:val="Normal"/>
    <w:uiPriority w:val="99"/>
    <w:unhideWhenUsed/>
    <w:qFormat/>
    <w:rsid w:val="00BD70E7"/>
    <w:pPr>
      <w:numPr>
        <w:numId w:val="6"/>
      </w:numPr>
      <w:tabs>
        <w:tab w:val="clear" w:pos="360"/>
        <w:tab w:val="left" w:pos="284"/>
      </w:tabs>
      <w:spacing w:after="120"/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BD70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0E7"/>
  </w:style>
  <w:style w:type="paragraph" w:styleId="Footer">
    <w:name w:val="footer"/>
    <w:basedOn w:val="Normal"/>
    <w:link w:val="FooterChar"/>
    <w:uiPriority w:val="99"/>
    <w:unhideWhenUsed/>
    <w:rsid w:val="005A05FA"/>
    <w:pPr>
      <w:tabs>
        <w:tab w:val="center" w:pos="4513"/>
        <w:tab w:val="right" w:pos="9026"/>
      </w:tabs>
      <w:spacing w:line="200" w:lineRule="atLeast"/>
    </w:pPr>
    <w:rPr>
      <w:color w:val="1A437E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A05FA"/>
    <w:rPr>
      <w:color w:val="1A437E" w:themeColor="text2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B9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93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A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jur\AppData\Local\Microsoft\Windows\INetCache\IE\YSP891VG\BILHBIDMCHMSBlankWordTemplate.dotx" TargetMode="External"/></Relationships>
</file>

<file path=word/theme/theme1.xml><?xml version="1.0" encoding="utf-8"?>
<a:theme xmlns:a="http://schemas.openxmlformats.org/drawingml/2006/main" name="Office Theme">
  <a:themeElements>
    <a:clrScheme name="BILH Theme Colours">
      <a:dk1>
        <a:sysClr val="windowText" lastClr="000000"/>
      </a:dk1>
      <a:lt1>
        <a:sysClr val="window" lastClr="FFFFFF"/>
      </a:lt1>
      <a:dk2>
        <a:srgbClr val="1A437E"/>
      </a:dk2>
      <a:lt2>
        <a:srgbClr val="E7E6E6"/>
      </a:lt2>
      <a:accent1>
        <a:srgbClr val="1A437E"/>
      </a:accent1>
      <a:accent2>
        <a:srgbClr val="007CC1"/>
      </a:accent2>
      <a:accent3>
        <a:srgbClr val="9D9D9C"/>
      </a:accent3>
      <a:accent4>
        <a:srgbClr val="00ABE7"/>
      </a:accent4>
      <a:accent5>
        <a:srgbClr val="009EDF"/>
      </a:accent5>
      <a:accent6>
        <a:srgbClr val="E7E6E6"/>
      </a:accent6>
      <a:hlink>
        <a:srgbClr val="1A437E"/>
      </a:hlink>
      <a:folHlink>
        <a:srgbClr val="007CC1"/>
      </a:folHlink>
    </a:clrScheme>
    <a:fontScheme name="Venator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BILHBIDMCHMSBlankWordTemplate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Bijur,Ansuya  (BIDMC - Division of Communications)</dc:creator>
  <cp:lastModifiedBy>Wang, Diana M (BIDMC - GME)</cp:lastModifiedBy>
  <cp:revision>2</cp:revision>
  <cp:lastPrinted>2019-03-15T11:21:00Z</cp:lastPrinted>
  <dcterms:created xsi:type="dcterms:W3CDTF">2026-01-27T17:18:00Z</dcterms:created>
  <dcterms:modified xsi:type="dcterms:W3CDTF">2026-01-27T17:18:00Z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GrammarlyDocumentId">
    <vt:lpwstr>71b438e619070e58087a49d5301b52baf7ef8394b444e0b9edbdc11a90902ee5</vt:lpwstr>
  </property>
</Properties>
</file>